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1A66AE07" w:rsidR="00790F43" w:rsidRPr="00B063DC" w:rsidRDefault="00790F43" w:rsidP="00B063DC">
      <w:pPr>
        <w:pStyle w:val="Nagwek1"/>
        <w:rPr>
          <w:rFonts w:ascii="Open Sans" w:hAnsi="Open Sans" w:cs="Open Sans"/>
          <w:b w:val="0"/>
          <w:bCs w:val="0"/>
          <w:sz w:val="22"/>
          <w:szCs w:val="22"/>
        </w:rPr>
      </w:pP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Załącznik nr </w:t>
      </w:r>
      <w:r w:rsidR="009851D6" w:rsidRPr="00B063DC">
        <w:rPr>
          <w:rFonts w:ascii="Open Sans" w:hAnsi="Open Sans" w:cs="Open Sans"/>
          <w:b w:val="0"/>
          <w:bCs w:val="0"/>
          <w:sz w:val="22"/>
          <w:szCs w:val="22"/>
        </w:rPr>
        <w:t>4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do Regulaminu prac</w:t>
      </w:r>
      <w:r w:rsidR="000A11C6" w:rsidRPr="00B063DC">
        <w:rPr>
          <w:rFonts w:ascii="Open Sans" w:hAnsi="Open Sans" w:cs="Open Sans"/>
          <w:b w:val="0"/>
          <w:bCs w:val="0"/>
          <w:sz w:val="22"/>
          <w:szCs w:val="22"/>
        </w:rPr>
        <w:t>y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KOP</w:t>
      </w:r>
      <w:r w:rsidR="00B063DC">
        <w:rPr>
          <w:rFonts w:ascii="Open Sans" w:hAnsi="Open Sans" w:cs="Open Sans"/>
          <w:b w:val="0"/>
          <w:bCs w:val="0"/>
          <w:sz w:val="22"/>
          <w:szCs w:val="22"/>
        </w:rPr>
        <w:br/>
      </w: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89E341E" w14:textId="77777777" w:rsidR="00B0113D" w:rsidRPr="00F761C8" w:rsidRDefault="00B0113D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bCs/>
          <w:color w:val="000000"/>
          <w:sz w:val="22"/>
          <w:szCs w:val="22"/>
        </w:rPr>
        <w:t>Priorytet FENX.01 Wsparcie sektorów energetyka i środowisko z Funduszu Spójności</w:t>
      </w:r>
    </w:p>
    <w:p w14:paraId="584239E4" w14:textId="77777777" w:rsidR="00BF444C" w:rsidRPr="00F761C8" w:rsidRDefault="00BF444C" w:rsidP="00F761C8">
      <w:pPr>
        <w:tabs>
          <w:tab w:val="num" w:pos="720"/>
        </w:tabs>
        <w:spacing w:line="276" w:lineRule="auto"/>
        <w:rPr>
          <w:rFonts w:ascii="Open Sans" w:hAnsi="Open Sans" w:cs="Open Sans"/>
          <w:b/>
          <w:color w:val="008000"/>
          <w:spacing w:val="4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Działanie </w:t>
      </w:r>
      <w:r w:rsidR="00AC29C9" w:rsidRPr="00F761C8">
        <w:rPr>
          <w:rFonts w:ascii="Open Sans" w:hAnsi="Open Sans" w:cs="Open Sans"/>
          <w:b/>
          <w:sz w:val="22"/>
          <w:szCs w:val="22"/>
        </w:rPr>
        <w:t>1</w:t>
      </w:r>
      <w:r w:rsidRPr="00F761C8">
        <w:rPr>
          <w:rFonts w:ascii="Open Sans" w:hAnsi="Open Sans" w:cs="Open Sans"/>
          <w:b/>
          <w:sz w:val="22"/>
          <w:szCs w:val="22"/>
        </w:rPr>
        <w:t>.</w:t>
      </w:r>
      <w:r w:rsidR="00AC29C9" w:rsidRPr="00F761C8">
        <w:rPr>
          <w:rFonts w:ascii="Open Sans" w:hAnsi="Open Sans" w:cs="Open Sans"/>
          <w:b/>
          <w:sz w:val="22"/>
          <w:szCs w:val="22"/>
        </w:rPr>
        <w:t>5</w:t>
      </w:r>
      <w:r w:rsidR="00D369A9" w:rsidRPr="00F761C8">
        <w:rPr>
          <w:rFonts w:ascii="Open Sans" w:hAnsi="Open Sans" w:cs="Open Sans"/>
          <w:b/>
          <w:sz w:val="22"/>
          <w:szCs w:val="22"/>
        </w:rPr>
        <w:t>.</w:t>
      </w:r>
      <w:r w:rsidRPr="00F761C8">
        <w:rPr>
          <w:rFonts w:ascii="Open Sans" w:hAnsi="Open Sans" w:cs="Open Sans"/>
          <w:b/>
          <w:sz w:val="22"/>
          <w:szCs w:val="22"/>
        </w:rPr>
        <w:t xml:space="preserve"> </w:t>
      </w:r>
      <w:r w:rsidR="003D5838" w:rsidRPr="00F761C8">
        <w:rPr>
          <w:rFonts w:ascii="Open Sans" w:hAnsi="Open Sans" w:cs="Open Sans"/>
          <w:color w:val="000000"/>
          <w:sz w:val="22"/>
          <w:szCs w:val="22"/>
        </w:rPr>
        <w:t>Ochrona przyrody i rozwój zielonej infrastruktury</w:t>
      </w:r>
    </w:p>
    <w:p w14:paraId="419A819F" w14:textId="77777777" w:rsidR="00BD5DED" w:rsidRPr="00BD5DED" w:rsidRDefault="00BD5DED" w:rsidP="00BD5DED">
      <w:pPr>
        <w:spacing w:before="360" w:after="240" w:line="276" w:lineRule="auto"/>
        <w:rPr>
          <w:rFonts w:ascii="Open Sans" w:hAnsi="Open Sans" w:cs="Open Sans"/>
          <w:bCs/>
          <w:sz w:val="22"/>
          <w:szCs w:val="22"/>
        </w:rPr>
      </w:pPr>
      <w:r w:rsidRPr="00BD5DED">
        <w:rPr>
          <w:rFonts w:ascii="Open Sans" w:hAnsi="Open Sans" w:cs="Open Sans"/>
          <w:b/>
          <w:sz w:val="22"/>
          <w:szCs w:val="22"/>
        </w:rPr>
        <w:t xml:space="preserve">Typ FENX.01.05.4 </w:t>
      </w:r>
      <w:r w:rsidRPr="00BD5DED">
        <w:rPr>
          <w:rFonts w:ascii="Open Sans" w:hAnsi="Open Sans" w:cs="Open Sans"/>
          <w:bCs/>
          <w:sz w:val="22"/>
          <w:szCs w:val="22"/>
        </w:rPr>
        <w:t xml:space="preserve">Rozwój zdolności i usprawnianie zarządzania obszarami chronionymi. Teledetekcja oraz rozwój infrastruktury </w:t>
      </w:r>
      <w:proofErr w:type="spellStart"/>
      <w:r w:rsidRPr="00BD5DED">
        <w:rPr>
          <w:rFonts w:ascii="Open Sans" w:hAnsi="Open Sans" w:cs="Open Sans"/>
          <w:bCs/>
          <w:sz w:val="22"/>
          <w:szCs w:val="22"/>
        </w:rPr>
        <w:t>geoinformacyjnej</w:t>
      </w:r>
      <w:proofErr w:type="spellEnd"/>
      <w:r w:rsidRPr="00BD5DED">
        <w:rPr>
          <w:rFonts w:ascii="Open Sans" w:hAnsi="Open Sans" w:cs="Open Sans"/>
          <w:bCs/>
          <w:sz w:val="22"/>
          <w:szCs w:val="22"/>
        </w:rPr>
        <w:t xml:space="preserve"> oraz cyfryzacja zasobów.</w:t>
      </w: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77777777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"/>
        <w:tblDescription w:val="Pole opisowe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ocenionych projektów"/>
        <w:tblDescription w:val="Pole opisowe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wniosków przywróconych w wyniku procedury odwoławczej na etapie oceny"/>
        <w:tblDescription w:val="Pole opisowe"/>
      </w:tblPr>
      <w:tblGrid>
        <w:gridCol w:w="855"/>
        <w:gridCol w:w="1413"/>
        <w:gridCol w:w="2208"/>
        <w:gridCol w:w="1919"/>
        <w:gridCol w:w="1493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1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4B8C3438" w:rsidR="00693119" w:rsidRDefault="003C4CFF" w:rsidP="007A6360">
    <w:pPr>
      <w:pStyle w:val="Tytu"/>
      <w:spacing w:before="0"/>
    </w:pPr>
    <w:r>
      <w:rPr>
        <w:noProof/>
      </w:rPr>
      <w:drawing>
        <wp:inline distT="0" distB="0" distL="0" distR="0" wp14:anchorId="164C9515" wp14:editId="7EA74498">
          <wp:extent cx="5923915" cy="771525"/>
          <wp:effectExtent l="0" t="0" r="0" b="0"/>
          <wp:docPr id="291408471" name="Obraz 291408471" descr="Logo programu Feniks, Unii Europejskiej i NFOŚiGW wraz z informacją o dofinansowaniu ze środków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gramu Feniks, Unii Europejskiej i NFOŚiGW wraz z informacją o dofinansowaniu ze środków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24141">
    <w:abstractNumId w:val="16"/>
  </w:num>
  <w:num w:numId="2" w16cid:durableId="1404110139">
    <w:abstractNumId w:val="22"/>
  </w:num>
  <w:num w:numId="3" w16cid:durableId="1295939573">
    <w:abstractNumId w:val="4"/>
  </w:num>
  <w:num w:numId="4" w16cid:durableId="981273596">
    <w:abstractNumId w:val="23"/>
  </w:num>
  <w:num w:numId="5" w16cid:durableId="1415709713">
    <w:abstractNumId w:val="29"/>
  </w:num>
  <w:num w:numId="6" w16cid:durableId="961884985">
    <w:abstractNumId w:val="12"/>
  </w:num>
  <w:num w:numId="7" w16cid:durableId="1567569399">
    <w:abstractNumId w:val="13"/>
  </w:num>
  <w:num w:numId="8" w16cid:durableId="243993991">
    <w:abstractNumId w:val="1"/>
  </w:num>
  <w:num w:numId="9" w16cid:durableId="567809439">
    <w:abstractNumId w:val="6"/>
  </w:num>
  <w:num w:numId="10" w16cid:durableId="465468921">
    <w:abstractNumId w:val="32"/>
  </w:num>
  <w:num w:numId="11" w16cid:durableId="453064265">
    <w:abstractNumId w:val="30"/>
  </w:num>
  <w:num w:numId="12" w16cid:durableId="1499541611">
    <w:abstractNumId w:val="33"/>
  </w:num>
  <w:num w:numId="13" w16cid:durableId="849636389">
    <w:abstractNumId w:val="2"/>
  </w:num>
  <w:num w:numId="14" w16cid:durableId="394671873">
    <w:abstractNumId w:val="24"/>
  </w:num>
  <w:num w:numId="15" w16cid:durableId="1743336156">
    <w:abstractNumId w:val="0"/>
  </w:num>
  <w:num w:numId="16" w16cid:durableId="1539782783">
    <w:abstractNumId w:val="26"/>
  </w:num>
  <w:num w:numId="17" w16cid:durableId="294070701">
    <w:abstractNumId w:val="5"/>
  </w:num>
  <w:num w:numId="18" w16cid:durableId="23679558">
    <w:abstractNumId w:val="27"/>
  </w:num>
  <w:num w:numId="19" w16cid:durableId="427041903">
    <w:abstractNumId w:val="25"/>
  </w:num>
  <w:num w:numId="20" w16cid:durableId="2027903488">
    <w:abstractNumId w:val="21"/>
  </w:num>
  <w:num w:numId="21" w16cid:durableId="192547072">
    <w:abstractNumId w:val="17"/>
  </w:num>
  <w:num w:numId="22" w16cid:durableId="2090036049">
    <w:abstractNumId w:val="3"/>
  </w:num>
  <w:num w:numId="23" w16cid:durableId="1399784475">
    <w:abstractNumId w:val="7"/>
  </w:num>
  <w:num w:numId="24" w16cid:durableId="780295746">
    <w:abstractNumId w:val="15"/>
  </w:num>
  <w:num w:numId="25" w16cid:durableId="1697392135">
    <w:abstractNumId w:val="14"/>
  </w:num>
  <w:num w:numId="26" w16cid:durableId="114832840">
    <w:abstractNumId w:val="28"/>
  </w:num>
  <w:num w:numId="27" w16cid:durableId="2129543029">
    <w:abstractNumId w:val="10"/>
  </w:num>
  <w:num w:numId="28" w16cid:durableId="668140688">
    <w:abstractNumId w:val="11"/>
  </w:num>
  <w:num w:numId="29" w16cid:durableId="836115231">
    <w:abstractNumId w:val="19"/>
  </w:num>
  <w:num w:numId="30" w16cid:durableId="6113210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2592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1205927">
    <w:abstractNumId w:val="18"/>
  </w:num>
  <w:num w:numId="33" w16cid:durableId="104203380">
    <w:abstractNumId w:val="34"/>
  </w:num>
  <w:num w:numId="34" w16cid:durableId="322859637">
    <w:abstractNumId w:val="31"/>
  </w:num>
  <w:num w:numId="35" w16cid:durableId="13743094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063DC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F06-A23B-435B-8107-FF40C81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415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Wójcik-Napiórkowska Beata</cp:lastModifiedBy>
  <cp:revision>10</cp:revision>
  <cp:lastPrinted>2016-05-04T10:22:00Z</cp:lastPrinted>
  <dcterms:created xsi:type="dcterms:W3CDTF">2023-11-23T13:59:00Z</dcterms:created>
  <dcterms:modified xsi:type="dcterms:W3CDTF">2024-02-15T13:55:00Z</dcterms:modified>
</cp:coreProperties>
</file>